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汕头职业技术学院2021年省高职质量工程专栏</w:t>
      </w:r>
    </w:p>
    <w:p>
      <w:pPr>
        <w:jc w:val="center"/>
        <w:rPr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网站建设制作项目询价表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tbl>
      <w:tblPr>
        <w:tblStyle w:val="5"/>
        <w:tblW w:w="8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269"/>
        <w:gridCol w:w="645"/>
        <w:gridCol w:w="73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4269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技术服务需求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5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汕职院</w:t>
            </w:r>
            <w:r>
              <w:rPr>
                <w:rFonts w:hint="eastAsia"/>
                <w:sz w:val="21"/>
                <w:szCs w:val="21"/>
                <w:vertAlign w:val="baseline"/>
              </w:rPr>
              <w:t>2021年省高职质量工程专栏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网站建设制作</w:t>
            </w:r>
          </w:p>
        </w:tc>
        <w:tc>
          <w:tcPr>
            <w:tcW w:w="4269" w:type="dxa"/>
            <w:vAlign w:val="center"/>
          </w:tcPr>
          <w:p>
            <w:pPr>
              <w:pStyle w:val="7"/>
              <w:spacing w:line="360" w:lineRule="auto"/>
              <w:ind w:left="0" w:leftChars="0"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1、新建设的网站需在学院现有网站群框架上进行开发，符合信息安全等级保护二级要求。</w:t>
            </w:r>
          </w:p>
          <w:p>
            <w:pPr>
              <w:pStyle w:val="7"/>
              <w:spacing w:line="360" w:lineRule="auto"/>
              <w:ind w:left="0" w:leftChars="0"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2、按学院要求搭建2021年省高职质量工程专栏网站并按要求录入材料。</w:t>
            </w:r>
          </w:p>
          <w:p>
            <w:pPr>
              <w:pStyle w:val="7"/>
              <w:spacing w:line="360" w:lineRule="auto"/>
              <w:ind w:left="0" w:leftChars="0"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3、网站经估算包括一级目录10个版块，每个版块下包括1个项目或多个项目，合计约有20项目，各自方案包括正式公文、总结报告、建设方案、申报书、佐证材料等3级栏目。</w:t>
            </w:r>
            <w:bookmarkStart w:id="0" w:name="_GoBack"/>
            <w:bookmarkEnd w:id="0"/>
          </w:p>
          <w:p>
            <w:pPr>
              <w:pStyle w:val="7"/>
              <w:spacing w:line="360" w:lineRule="auto"/>
              <w:ind w:left="0" w:leftChars="0" w:firstLine="0" w:firstLine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4、自学院提供完整版块及项目材料之日起5个工作日内完成。供应商需安排专门技术团队全职负责该工作，随时配合学院进行网站内容调整（含晚上及周末）。</w:t>
            </w:r>
          </w:p>
          <w:p>
            <w:pPr>
              <w:ind w:left="0" w:leftChars="0" w:firstLine="0" w:firstLineChars="0"/>
              <w:jc w:val="left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</w:rPr>
              <w:t>5、提供一年免费维护。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DD7"/>
    <w:rsid w:val="0008013B"/>
    <w:rsid w:val="002F7CF6"/>
    <w:rsid w:val="00723DD7"/>
    <w:rsid w:val="00787538"/>
    <w:rsid w:val="00841AB6"/>
    <w:rsid w:val="00842C53"/>
    <w:rsid w:val="008E749D"/>
    <w:rsid w:val="00971582"/>
    <w:rsid w:val="00CD3435"/>
    <w:rsid w:val="00D50F59"/>
    <w:rsid w:val="144E18E8"/>
    <w:rsid w:val="1B5659B1"/>
    <w:rsid w:val="3D304C37"/>
    <w:rsid w:val="48772DC2"/>
    <w:rsid w:val="4F4079CF"/>
    <w:rsid w:val="597B206C"/>
    <w:rsid w:val="5B4B12FC"/>
    <w:rsid w:val="68CB104D"/>
    <w:rsid w:val="72EE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